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20" w:rsidRDefault="00924659">
      <w:pPr>
        <w:spacing w:beforeLines="50" w:before="156" w:afterLines="50" w:after="156" w:line="480" w:lineRule="exact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湖州市重点实验室（2021年立项）责任</w:t>
      </w:r>
      <w:proofErr w:type="gramStart"/>
      <w:r>
        <w:rPr>
          <w:rFonts w:ascii="黑体" w:eastAsia="黑体" w:hAnsi="黑体" w:hint="eastAsia"/>
          <w:sz w:val="36"/>
          <w:szCs w:val="32"/>
        </w:rPr>
        <w:t>期目标</w:t>
      </w:r>
      <w:proofErr w:type="gramEnd"/>
      <w:r>
        <w:rPr>
          <w:rFonts w:ascii="黑体" w:eastAsia="黑体" w:hAnsi="黑体" w:hint="eastAsia"/>
          <w:sz w:val="36"/>
          <w:szCs w:val="32"/>
        </w:rPr>
        <w:t>任务预考核自评表</w:t>
      </w:r>
    </w:p>
    <w:p w:rsidR="00A54820" w:rsidRDefault="00924659">
      <w:pPr>
        <w:spacing w:beforeLines="50" w:before="156" w:afterLines="50" w:after="156" w:line="3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所属学院（盖章）：                                                      学院负责人（签字）：</w:t>
      </w:r>
    </w:p>
    <w:p w:rsidR="00A54820" w:rsidRDefault="00924659">
      <w:pPr>
        <w:spacing w:beforeLines="50" w:before="156" w:afterLines="50" w:after="156" w:line="3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实验室名称：                                                           实验室主任（签字）：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42"/>
        <w:gridCol w:w="6806"/>
        <w:gridCol w:w="1523"/>
        <w:gridCol w:w="1523"/>
        <w:gridCol w:w="1523"/>
      </w:tblGrid>
      <w:tr w:rsidR="00A54820">
        <w:trPr>
          <w:trHeight w:val="45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指标分值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目标值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完成值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自评分</w:t>
            </w: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基</w:t>
            </w:r>
          </w:p>
          <w:p w:rsidR="00A54820" w:rsidRDefault="0092465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础</w:t>
            </w:r>
            <w:proofErr w:type="gramEnd"/>
          </w:p>
          <w:p w:rsidR="00A54820" w:rsidRDefault="0092465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  <w:p w:rsidR="00A54820" w:rsidRDefault="009246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标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人才培养（10分）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累计专职科技人员数</w:t>
            </w:r>
            <w:r>
              <w:rPr>
                <w:rFonts w:ascii="Calibri" w:eastAsia="仿宋" w:hAnsi="Calibri" w:cs="Calibri"/>
                <w:sz w:val="24"/>
              </w:rPr>
              <w:t> </w:t>
            </w:r>
            <w:r>
              <w:rPr>
                <w:rFonts w:ascii="仿宋" w:eastAsia="仿宋" w:hAnsi="仿宋" w:hint="eastAsia"/>
                <w:sz w:val="24"/>
              </w:rPr>
              <w:t>（人）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累计副高级（含）以上或博士学位人员数</w:t>
            </w:r>
            <w:r>
              <w:rPr>
                <w:rFonts w:ascii="Calibri" w:eastAsia="仿宋" w:hAnsi="Calibri" w:cs="Calibri"/>
                <w:sz w:val="24"/>
              </w:rPr>
              <w:t> </w:t>
            </w:r>
            <w:r>
              <w:rPr>
                <w:rFonts w:ascii="仿宋" w:eastAsia="仿宋" w:hAnsi="仿宋" w:hint="eastAsia"/>
                <w:sz w:val="24"/>
              </w:rPr>
              <w:t>（人）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培养（或引进）高层次人才（人）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90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条件建设（5分）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累计科研仪器设备原值总额（万元）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相对集中的科研用房面积（平方米）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运行管理（5分）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来自指标体系</w:t>
            </w:r>
            <w:r w:rsidR="00FB3CC9">
              <w:rPr>
                <w:rFonts w:ascii="仿宋" w:eastAsia="仿宋" w:hAnsi="仿宋" w:hint="eastAsia"/>
                <w:sz w:val="24"/>
              </w:rPr>
              <w:t>（组织架构、制度建设、运行管理、经费管理等）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982FFD" w:rsidTr="00982FFD">
        <w:trPr>
          <w:trHeight w:val="454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</w:t>
            </w:r>
          </w:p>
          <w:p w:rsidR="00982FFD" w:rsidRDefault="00982FF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</w:p>
          <w:p w:rsidR="00982FFD" w:rsidRDefault="00982F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982FFD" w:rsidRDefault="00982FF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果</w:t>
            </w:r>
          </w:p>
          <w:p w:rsidR="00982FFD" w:rsidRDefault="00982FF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  <w:p w:rsidR="00982FFD" w:rsidRDefault="00982F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标</w:t>
            </w:r>
          </w:p>
          <w:p w:rsidR="00982FFD" w:rsidRDefault="00982FFD">
            <w:pPr>
              <w:spacing w:line="480" w:lineRule="exac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科技奖励（10分）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获国家级科技奖数量（项）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FD" w:rsidRDefault="00982FFD" w:rsidP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982FFD" w:rsidTr="0006524C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获省部级科技奖数量（项）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982FFD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获市级以上其他奖励数量（项）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D" w:rsidRDefault="00982FFD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承担课题（8分）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承担国家级课题数量（项）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主持承担省部级课题数量（项）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主持承担市厅级课题数量（项）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开放课题（5分）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来自指标体系</w:t>
            </w:r>
            <w:r w:rsidR="00FB3CC9">
              <w:rPr>
                <w:rFonts w:ascii="仿宋" w:eastAsia="仿宋" w:hAnsi="仿宋" w:hint="eastAsia"/>
                <w:sz w:val="24"/>
              </w:rPr>
              <w:t>（最多不超过5项）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知识产权（10分）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授权国内外发明专利数量（件）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获得软件著作权/经认定的农业新品种/临床新药批文数量(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标准制定（7分）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负责制定实施的国际/国家/行业/省级地方标准数量（项）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论文专著（5分）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发表SCI/SSCI/EI收录论文数量（篇）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发表国家</w:t>
            </w:r>
            <w:r w:rsidR="001D320E">
              <w:rPr>
                <w:rFonts w:ascii="仿宋" w:eastAsia="仿宋" w:hAnsi="仿宋" w:hint="eastAsia"/>
                <w:sz w:val="24"/>
              </w:rPr>
              <w:t>一级/</w:t>
            </w:r>
            <w:r>
              <w:rPr>
                <w:rFonts w:ascii="仿宋" w:eastAsia="仿宋" w:hAnsi="仿宋" w:hint="eastAsia"/>
                <w:sz w:val="24"/>
              </w:rPr>
              <w:t>核心期刊论文数量（篇）</w:t>
            </w:r>
            <w:bookmarkStart w:id="0" w:name="_GoBack"/>
            <w:bookmarkEnd w:id="0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54"/>
          <w:jc w:val="center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出版专著数量（本）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25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A54820" w:rsidRDefault="009246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济</w:t>
            </w:r>
          </w:p>
          <w:p w:rsidR="00A54820" w:rsidRDefault="009246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效</w:t>
            </w:r>
            <w:proofErr w:type="gramEnd"/>
          </w:p>
          <w:p w:rsidR="00A54820" w:rsidRDefault="0092465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益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公共服务（20分）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提供对外服务数量（件、项）（10分）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13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科技服务收入（万元）（10分）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19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经济效益（15分）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科技成果推广、转化收入（万元）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19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20" w:rsidRDefault="00A54820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科技成果转化、转让和推广情况（来自指标体系）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rPr>
                <w:rFonts w:ascii="仿宋" w:eastAsia="仿宋" w:hAnsi="仿宋"/>
                <w:sz w:val="24"/>
              </w:rPr>
            </w:pPr>
          </w:p>
        </w:tc>
      </w:tr>
      <w:tr w:rsidR="00A54820">
        <w:trPr>
          <w:trHeight w:val="419"/>
          <w:jc w:val="center"/>
        </w:trPr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/>
                <w:sz w:val="24"/>
                <w:szCs w:val="22"/>
              </w:rPr>
              <w:t>总分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100分</w:t>
            </w:r>
          </w:p>
        </w:tc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20" w:rsidRDefault="00924659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自 评 总 分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20" w:rsidRDefault="00A54820">
            <w:pPr>
              <w:spacing w:line="36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54820" w:rsidRDefault="00924659">
      <w:pPr>
        <w:spacing w:beforeLines="50" w:before="156" w:afterLines="50" w:after="156" w:line="320" w:lineRule="exact"/>
        <w:rPr>
          <w:rFonts w:ascii="仿宋_GB2312" w:eastAsia="仿宋_GB2312"/>
          <w:b/>
          <w:sz w:val="24"/>
        </w:rPr>
      </w:pPr>
      <w:r>
        <w:rPr>
          <w:rFonts w:eastAsia="仿宋_GB2312"/>
        </w:rPr>
        <w:t xml:space="preserve"> 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b/>
          <w:sz w:val="24"/>
        </w:rPr>
        <w:t>说明：各项指标评分细则参考《湖州市市级实验室管理办法》中的“市重点实验室考核评价体系”。</w:t>
      </w:r>
    </w:p>
    <w:p w:rsidR="00A54820" w:rsidRDefault="00924659">
      <w:pPr>
        <w:spacing w:beforeLines="50" w:before="156" w:afterLines="50" w:after="156"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/>
          <w:sz w:val="24"/>
        </w:rPr>
        <w:t>专职科技人员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/>
          <w:sz w:val="24"/>
        </w:rPr>
        <w:t>需为依托单位或共建单位全职工作人员；获奖、专利授权、标准 发布、论文发表、项目开始时间均应在责任期内；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/>
          <w:sz w:val="24"/>
        </w:rPr>
        <w:t>高层次人才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/>
          <w:sz w:val="24"/>
        </w:rPr>
        <w:t>为两院院士、长江学者、 国家</w:t>
      </w:r>
      <w:r>
        <w:rPr>
          <w:rFonts w:ascii="仿宋_GB2312" w:eastAsia="仿宋_GB2312" w:hint="eastAsia"/>
          <w:sz w:val="24"/>
        </w:rPr>
        <w:t>引才计划</w:t>
      </w:r>
      <w:r>
        <w:rPr>
          <w:rFonts w:ascii="仿宋_GB2312" w:eastAsia="仿宋_GB2312"/>
          <w:sz w:val="24"/>
        </w:rPr>
        <w:t>等国家级高层次人才，省特级专家、省</w:t>
      </w:r>
      <w:r>
        <w:rPr>
          <w:rFonts w:ascii="仿宋_GB2312" w:eastAsia="仿宋_GB2312" w:hint="eastAsia"/>
          <w:sz w:val="24"/>
        </w:rPr>
        <w:t>级引才计划</w:t>
      </w:r>
      <w:r>
        <w:rPr>
          <w:rFonts w:ascii="仿宋_GB2312" w:eastAsia="仿宋_GB2312"/>
          <w:sz w:val="24"/>
        </w:rPr>
        <w:t>等省级高层次人才</w:t>
      </w:r>
      <w:r>
        <w:rPr>
          <w:rFonts w:ascii="仿宋_GB2312" w:eastAsia="仿宋_GB2312" w:hint="eastAsia"/>
          <w:sz w:val="24"/>
        </w:rPr>
        <w:t>，市南太湖精英计划（涉及团队的类别，仅计算负责人）、市南太湖特支计划等市级高层次人才</w:t>
      </w:r>
      <w:r>
        <w:rPr>
          <w:rFonts w:ascii="仿宋_GB2312" w:eastAsia="仿宋_GB2312"/>
          <w:sz w:val="24"/>
        </w:rPr>
        <w:t>；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/>
          <w:sz w:val="24"/>
        </w:rPr>
        <w:t>对外服务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/>
          <w:sz w:val="24"/>
        </w:rPr>
        <w:t>包括公共服务和科技服务，</w:t>
      </w:r>
      <w:proofErr w:type="gramStart"/>
      <w:r>
        <w:rPr>
          <w:rFonts w:ascii="仿宋_GB2312" w:eastAsia="仿宋_GB2312"/>
          <w:sz w:val="24"/>
        </w:rPr>
        <w:t>含对外</w:t>
      </w:r>
      <w:proofErr w:type="gramEnd"/>
      <w:r>
        <w:rPr>
          <w:rFonts w:ascii="仿宋_GB2312" w:eastAsia="仿宋_GB2312"/>
          <w:sz w:val="24"/>
        </w:rPr>
        <w:t>提供仪器设备共享、检验检测服务、为企业解决技术难题的横向课题等</w:t>
      </w:r>
      <w:r>
        <w:rPr>
          <w:rFonts w:ascii="仿宋_GB2312" w:eastAsia="仿宋_GB2312" w:hint="eastAsia"/>
          <w:sz w:val="24"/>
        </w:rPr>
        <w:t>；“科技服务收入”是指通过对外服务所取得的营业收入；“科技成果推广、转化收入”是指通过科技成果转化、推广所取得的销售收入、营业收入等直接经济效益以及新增销售收入、新增营业收入等间接经济效益。</w:t>
      </w:r>
    </w:p>
    <w:sectPr w:rsidR="00A548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7CC32BA" w15:done="0"/>
  <w15:commentEx w15:paraId="3C7B4DF8" w15:done="0"/>
  <w15:commentEx w15:paraId="3F893A4A" w15:done="0"/>
  <w15:commentEx w15:paraId="0B8963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MDZjMTNlMjg3NTM1ZTZjYWVlMTZiOTYyZDk0ZGEifQ=="/>
  </w:docVars>
  <w:rsids>
    <w:rsidRoot w:val="00A7677F"/>
    <w:rsid w:val="F6EFA461"/>
    <w:rsid w:val="000226DF"/>
    <w:rsid w:val="00063BFB"/>
    <w:rsid w:val="000E2410"/>
    <w:rsid w:val="00143600"/>
    <w:rsid w:val="001824FC"/>
    <w:rsid w:val="001D320E"/>
    <w:rsid w:val="00236461"/>
    <w:rsid w:val="002B6A7E"/>
    <w:rsid w:val="003367F8"/>
    <w:rsid w:val="00366D07"/>
    <w:rsid w:val="00384D1F"/>
    <w:rsid w:val="003C5952"/>
    <w:rsid w:val="003D2218"/>
    <w:rsid w:val="003D65A4"/>
    <w:rsid w:val="003F40B1"/>
    <w:rsid w:val="00436A56"/>
    <w:rsid w:val="00460EED"/>
    <w:rsid w:val="00496055"/>
    <w:rsid w:val="004B781A"/>
    <w:rsid w:val="00581D46"/>
    <w:rsid w:val="00582ECC"/>
    <w:rsid w:val="005A257D"/>
    <w:rsid w:val="005D7F0A"/>
    <w:rsid w:val="006008FB"/>
    <w:rsid w:val="00660ADC"/>
    <w:rsid w:val="00693816"/>
    <w:rsid w:val="006C6F57"/>
    <w:rsid w:val="006E7935"/>
    <w:rsid w:val="00756BEF"/>
    <w:rsid w:val="0077173A"/>
    <w:rsid w:val="007C7D25"/>
    <w:rsid w:val="007D28C2"/>
    <w:rsid w:val="007F33C4"/>
    <w:rsid w:val="0081462D"/>
    <w:rsid w:val="00836BC7"/>
    <w:rsid w:val="008B3518"/>
    <w:rsid w:val="008B35A6"/>
    <w:rsid w:val="008B7B9B"/>
    <w:rsid w:val="008C2F48"/>
    <w:rsid w:val="008E5030"/>
    <w:rsid w:val="008F3572"/>
    <w:rsid w:val="008F68A1"/>
    <w:rsid w:val="00900C40"/>
    <w:rsid w:val="00912596"/>
    <w:rsid w:val="00924659"/>
    <w:rsid w:val="00946CCB"/>
    <w:rsid w:val="00950283"/>
    <w:rsid w:val="00950C55"/>
    <w:rsid w:val="00952DB8"/>
    <w:rsid w:val="0097389B"/>
    <w:rsid w:val="00982FFD"/>
    <w:rsid w:val="009C65AF"/>
    <w:rsid w:val="009F0485"/>
    <w:rsid w:val="00A05D60"/>
    <w:rsid w:val="00A54820"/>
    <w:rsid w:val="00A7677F"/>
    <w:rsid w:val="00A9767E"/>
    <w:rsid w:val="00AC3B88"/>
    <w:rsid w:val="00AC4B06"/>
    <w:rsid w:val="00B42BBF"/>
    <w:rsid w:val="00B547CA"/>
    <w:rsid w:val="00BC01A2"/>
    <w:rsid w:val="00C55CCF"/>
    <w:rsid w:val="00C664E4"/>
    <w:rsid w:val="00C91E6E"/>
    <w:rsid w:val="00CC5348"/>
    <w:rsid w:val="00CD3CB9"/>
    <w:rsid w:val="00CF3971"/>
    <w:rsid w:val="00D0536F"/>
    <w:rsid w:val="00D359F9"/>
    <w:rsid w:val="00D708DD"/>
    <w:rsid w:val="00D8122A"/>
    <w:rsid w:val="00D860B3"/>
    <w:rsid w:val="00DA5463"/>
    <w:rsid w:val="00E10D9A"/>
    <w:rsid w:val="00E32DDB"/>
    <w:rsid w:val="00EB492B"/>
    <w:rsid w:val="00F34F9C"/>
    <w:rsid w:val="00F62ABF"/>
    <w:rsid w:val="00FB3CC9"/>
    <w:rsid w:val="00FC2439"/>
    <w:rsid w:val="2EAF34E1"/>
    <w:rsid w:val="45265BAF"/>
    <w:rsid w:val="71E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FB3CC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3CC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FB3CC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3C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2024-01-11T15:10:00Z</dcterms:created>
  <dcterms:modified xsi:type="dcterms:W3CDTF">2024-02-25T08:29:00Z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DAC58B4F80C445419659193ABF0D4BE7_12</vt:lpwstr>
  </property>
</Properties>
</file>