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  <w:shd w:val="clear" w:color="auto" w:fill="FFFFFF"/>
        </w:rPr>
        <w:t>湖州师范学院管制类试剂采购申请表</w:t>
      </w:r>
    </w:p>
    <w:tbl>
      <w:tblPr>
        <w:tblStyle w:val="4"/>
        <w:tblpPr w:leftFromText="180" w:rightFromText="180" w:topFromText="100" w:bottomFromText="100" w:vertAnchor="page" w:horzAnchor="page" w:tblpX="1835" w:tblpY="2178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946"/>
        <w:gridCol w:w="1205"/>
        <w:gridCol w:w="1205"/>
        <w:gridCol w:w="343"/>
        <w:gridCol w:w="1103"/>
        <w:gridCol w:w="1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126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156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  <w:t>试剂名称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  <w:t>规格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（可附清单）</w:t>
            </w:r>
          </w:p>
        </w:tc>
        <w:tc>
          <w:tcPr>
            <w:tcW w:w="126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  <w:t>拟使用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  <w:t>日期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  <w:t>地点</w:t>
            </w: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718" w:leftChars="342"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  <w:t>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9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试剂用途</w:t>
            </w:r>
          </w:p>
        </w:tc>
        <w:tc>
          <w:tcPr>
            <w:tcW w:w="3739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申请所在单位是否进行风险评估</w:t>
            </w:r>
          </w:p>
        </w:tc>
        <w:tc>
          <w:tcPr>
            <w:tcW w:w="3739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是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属国家管制类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试剂类别</w:t>
            </w:r>
          </w:p>
        </w:tc>
        <w:tc>
          <w:tcPr>
            <w:tcW w:w="3739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□剧毒品 □易制毒品 □易制爆品 □民用爆炸品 □毒麻品□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5" w:hRule="atLeast"/>
        </w:trPr>
        <w:tc>
          <w:tcPr>
            <w:tcW w:w="1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采购承诺</w:t>
            </w:r>
          </w:p>
        </w:tc>
        <w:tc>
          <w:tcPr>
            <w:tcW w:w="3739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保证此管制类试剂仅在湖州师范学院校内用于教学、科研等合法用途，在任何情况下不挪作他用，不私自转让给其它单位或个人，并严格执行相关规定，接受监督检查，做到“四无一保”，即无被盗、无事故、无丢失、无违章，保安全。剧毒品、爆炸品严格实行“五双”管理，易制毒、易制爆化学品实行定点存放、全部入柜、及时上锁保存。承诺认真填写相关台账，对用、剩、废、耗的数量有详细记录。如有违反上述承诺，致使此管制类试剂流入非法渠道，本人自愿接受相应处罚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申请人（签名）：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本人签名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实验室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3739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实验室已与此管制类试剂使用人员签订危险化学品安全使用责任书，要求严格执行相关规定，同意购买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实验中心主任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日期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6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3739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经购买必要性、风险评估及综合各方面论证，同意购买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签名（盖章）：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  <w:szCs w:val="24"/>
              </w:rPr>
              <w:t>分管实验副院长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日期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学校主管部门意见</w:t>
            </w:r>
          </w:p>
        </w:tc>
        <w:tc>
          <w:tcPr>
            <w:tcW w:w="37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签名（盖章）：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     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日期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</w:p>
        </w:tc>
      </w:tr>
    </w:tbl>
    <w:p>
      <w:bookmarkStart w:id="0" w:name="_GoBack"/>
      <w:bookmarkEnd w:id="0"/>
    </w:p>
    <w:p>
      <w:r>
        <w:t>纸质打印一式一份</w:t>
      </w:r>
      <w:r>
        <w:rPr>
          <w:rFonts w:hint="eastAsia"/>
        </w:rPr>
        <w:t>，交给</w:t>
      </w:r>
      <w:r>
        <w:t>实验建设处存档</w:t>
      </w:r>
    </w:p>
    <w:p/>
    <w:sectPr>
      <w:pgSz w:w="11906" w:h="16838"/>
      <w:pgMar w:top="1440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A52"/>
    <w:rsid w:val="000F58BC"/>
    <w:rsid w:val="001A3A52"/>
    <w:rsid w:val="00640712"/>
    <w:rsid w:val="00854BE1"/>
    <w:rsid w:val="00BA0F83"/>
    <w:rsid w:val="00BC458F"/>
    <w:rsid w:val="01AE3225"/>
    <w:rsid w:val="01D1085C"/>
    <w:rsid w:val="16C159C5"/>
    <w:rsid w:val="1C3F183B"/>
    <w:rsid w:val="2F6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2021-09-05T04:32:00Z</dcterms:created>
  <dc:creator>HSYS</dc:creator>
  <cp:lastModifiedBy>云帆</cp:lastModifiedBy>
  <dcterms:modified xsi:type="dcterms:W3CDTF">2022-02-17T06:01:06Z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BC2F23F3A6414B07903589BFC2E7FC32</vt:lpwstr>
  </property>
</Properties>
</file>